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E8962" w14:textId="77777777" w:rsidR="006E4403" w:rsidRPr="00661C91" w:rsidRDefault="006E4403" w:rsidP="006E4403">
      <w:pPr>
        <w:pStyle w:val="BasicParagraph"/>
        <w:spacing w:line="240" w:lineRule="auto"/>
        <w:rPr>
          <w:rFonts w:asciiTheme="minorHAnsi" w:hAnsiTheme="minorHAnsi" w:cs="Garamond"/>
        </w:rPr>
      </w:pPr>
      <w:r w:rsidRPr="00661C91">
        <w:rPr>
          <w:rFonts w:asciiTheme="minorHAnsi" w:hAnsiTheme="minorHAnsi" w:cs="Garamond"/>
        </w:rPr>
        <w:t>FOR IMMEDIATE RELEASE</w:t>
      </w:r>
      <w:bookmarkStart w:id="0" w:name="_GoBack"/>
      <w:bookmarkEnd w:id="0"/>
    </w:p>
    <w:p w14:paraId="17E94CA5" w14:textId="29936DEC" w:rsidR="006E4403" w:rsidRPr="00661C91" w:rsidRDefault="00661C91" w:rsidP="006E4403">
      <w:pPr>
        <w:pStyle w:val="BasicParagraph"/>
        <w:spacing w:line="240" w:lineRule="auto"/>
        <w:rPr>
          <w:rFonts w:asciiTheme="minorHAnsi" w:hAnsiTheme="minorHAnsi" w:cs="Garamond"/>
        </w:rPr>
      </w:pPr>
      <w:r w:rsidRPr="00661C91">
        <w:rPr>
          <w:rFonts w:asciiTheme="minorHAnsi" w:hAnsiTheme="minorHAnsi" w:cs="Garamond"/>
        </w:rPr>
        <w:t>May 6, 2019</w:t>
      </w:r>
    </w:p>
    <w:p w14:paraId="6C2E19D3" w14:textId="77777777" w:rsidR="006E4403" w:rsidRPr="00661C91" w:rsidRDefault="006E4403" w:rsidP="006E4403">
      <w:pPr>
        <w:pStyle w:val="BasicParagraph"/>
        <w:spacing w:line="240" w:lineRule="auto"/>
        <w:rPr>
          <w:rFonts w:asciiTheme="minorHAnsi" w:hAnsiTheme="minorHAnsi" w:cs="Garamond"/>
        </w:rPr>
      </w:pPr>
    </w:p>
    <w:p w14:paraId="3FA1A339" w14:textId="2061FE12" w:rsidR="006E4403" w:rsidRPr="00661C91" w:rsidRDefault="003F7922" w:rsidP="006E4403">
      <w:pPr>
        <w:pStyle w:val="BasicParagraph"/>
        <w:spacing w:line="240" w:lineRule="auto"/>
        <w:rPr>
          <w:rFonts w:asciiTheme="minorHAnsi" w:hAnsiTheme="minorHAnsi" w:cs="Garamond"/>
          <w:b/>
          <w:sz w:val="28"/>
        </w:rPr>
      </w:pPr>
      <w:r w:rsidRPr="00661C91">
        <w:rPr>
          <w:rFonts w:asciiTheme="minorHAnsi" w:hAnsiTheme="minorHAnsi" w:cs="Garamond"/>
          <w:b/>
          <w:sz w:val="28"/>
        </w:rPr>
        <w:t xml:space="preserve">POLARIS Laboratories® </w:t>
      </w:r>
      <w:r w:rsidR="00661C91" w:rsidRPr="00661C91">
        <w:rPr>
          <w:rFonts w:asciiTheme="minorHAnsi" w:hAnsiTheme="minorHAnsi" w:cs="Garamond"/>
          <w:b/>
          <w:sz w:val="28"/>
        </w:rPr>
        <w:t>Celebrates 2</w:t>
      </w:r>
      <w:r w:rsidR="00686636">
        <w:rPr>
          <w:rFonts w:asciiTheme="minorHAnsi" w:hAnsiTheme="minorHAnsi" w:cs="Garamond"/>
          <w:b/>
          <w:sz w:val="28"/>
        </w:rPr>
        <w:t>0th</w:t>
      </w:r>
      <w:r w:rsidR="00661C91" w:rsidRPr="00661C91">
        <w:rPr>
          <w:rFonts w:asciiTheme="minorHAnsi" w:hAnsiTheme="minorHAnsi" w:cs="Garamond"/>
          <w:b/>
          <w:sz w:val="28"/>
        </w:rPr>
        <w:t xml:space="preserve"> Anniversary</w:t>
      </w:r>
    </w:p>
    <w:p w14:paraId="5CE0321B" w14:textId="37FE945A" w:rsidR="00661C91" w:rsidRPr="00661C91" w:rsidRDefault="00661C91" w:rsidP="00661C91">
      <w:pPr>
        <w:spacing w:line="240" w:lineRule="auto"/>
        <w:rPr>
          <w:i/>
          <w:sz w:val="24"/>
          <w:szCs w:val="24"/>
        </w:rPr>
      </w:pPr>
      <w:r w:rsidRPr="00661C91">
        <w:rPr>
          <w:i/>
          <w:sz w:val="24"/>
          <w:szCs w:val="24"/>
        </w:rPr>
        <w:t>The company announces its 20th anniversary as the industry leader in fluid analysis, maintenance and reliability services.</w:t>
      </w:r>
    </w:p>
    <w:p w14:paraId="03EB7EF8" w14:textId="77777777" w:rsidR="006E4403" w:rsidRPr="00661C91" w:rsidRDefault="006E4403" w:rsidP="006E4403">
      <w:pPr>
        <w:pStyle w:val="BasicParagraph"/>
        <w:spacing w:line="240" w:lineRule="auto"/>
        <w:rPr>
          <w:rFonts w:asciiTheme="minorHAnsi" w:hAnsiTheme="minorHAnsi" w:cs="Garamond"/>
        </w:rPr>
      </w:pPr>
    </w:p>
    <w:p w14:paraId="586C59FF" w14:textId="6EB6D6C5" w:rsidR="00661C91" w:rsidRDefault="006E4403" w:rsidP="00661C91">
      <w:pPr>
        <w:rPr>
          <w:sz w:val="24"/>
          <w:szCs w:val="24"/>
        </w:rPr>
      </w:pPr>
      <w:r w:rsidRPr="00661C91">
        <w:rPr>
          <w:rFonts w:cs="Garamond"/>
          <w:b/>
          <w:sz w:val="24"/>
          <w:szCs w:val="24"/>
        </w:rPr>
        <w:t>INDIANAPOLIS</w:t>
      </w:r>
      <w:r w:rsidRPr="00661C91">
        <w:rPr>
          <w:rFonts w:cs="Garamond"/>
          <w:sz w:val="24"/>
          <w:szCs w:val="24"/>
        </w:rPr>
        <w:t xml:space="preserve"> – </w:t>
      </w:r>
      <w:r w:rsidR="00661C91" w:rsidRPr="00661C91">
        <w:rPr>
          <w:sz w:val="24"/>
          <w:szCs w:val="24"/>
        </w:rPr>
        <w:t xml:space="preserve">Two decades ago, </w:t>
      </w:r>
      <w:r w:rsidR="000E2F42">
        <w:rPr>
          <w:sz w:val="24"/>
          <w:szCs w:val="24"/>
        </w:rPr>
        <w:t>POLARIS Laboratories®</w:t>
      </w:r>
      <w:r w:rsidR="00661C91" w:rsidRPr="00661C91">
        <w:rPr>
          <w:sz w:val="24"/>
          <w:szCs w:val="24"/>
        </w:rPr>
        <w:t xml:space="preserve"> opened its doors as small laboratory in Greenwood, Indiana with a focus primarily on oil analysis. </w:t>
      </w:r>
      <w:r w:rsidR="000E2F42">
        <w:rPr>
          <w:sz w:val="24"/>
          <w:szCs w:val="24"/>
        </w:rPr>
        <w:t>Since 1999</w:t>
      </w:r>
      <w:r w:rsidR="00661C91" w:rsidRPr="00661C91">
        <w:rPr>
          <w:sz w:val="24"/>
          <w:szCs w:val="24"/>
        </w:rPr>
        <w:t>,</w:t>
      </w:r>
      <w:r w:rsidR="00661C91" w:rsidRPr="007726B9">
        <w:rPr>
          <w:sz w:val="24"/>
          <w:szCs w:val="24"/>
        </w:rPr>
        <w:t xml:space="preserve"> the company has</w:t>
      </w:r>
      <w:r w:rsidR="00661C91" w:rsidRPr="00661C91">
        <w:rPr>
          <w:sz w:val="24"/>
          <w:szCs w:val="24"/>
        </w:rPr>
        <w:t xml:space="preserve"> continued to</w:t>
      </w:r>
      <w:r w:rsidR="00661C91" w:rsidRPr="007726B9">
        <w:rPr>
          <w:sz w:val="24"/>
          <w:szCs w:val="24"/>
        </w:rPr>
        <w:t xml:space="preserve"> </w:t>
      </w:r>
      <w:r w:rsidR="00661C91" w:rsidRPr="00661C91">
        <w:rPr>
          <w:sz w:val="24"/>
          <w:szCs w:val="24"/>
        </w:rPr>
        <w:t>provide customers with information, resources and maintenance recommendations from fluid analysis laboratory results. Now, in its 2</w:t>
      </w:r>
      <w:r w:rsidR="00686636">
        <w:rPr>
          <w:sz w:val="24"/>
          <w:szCs w:val="24"/>
        </w:rPr>
        <w:t>0th</w:t>
      </w:r>
      <w:r w:rsidR="00661C91" w:rsidRPr="00661C91">
        <w:rPr>
          <w:sz w:val="24"/>
          <w:szCs w:val="24"/>
        </w:rPr>
        <w:t xml:space="preserve"> year as an industry-leading provider of maintenance and reliability services, POLARIS Laboratories® has advanced its testing capabilities</w:t>
      </w:r>
      <w:r w:rsidR="000E2F42">
        <w:rPr>
          <w:sz w:val="24"/>
          <w:szCs w:val="24"/>
        </w:rPr>
        <w:t xml:space="preserve"> to include coolant, diesel fuel and grease </w:t>
      </w:r>
      <w:r w:rsidR="00686636">
        <w:rPr>
          <w:sz w:val="24"/>
          <w:szCs w:val="24"/>
        </w:rPr>
        <w:t>through</w:t>
      </w:r>
      <w:r w:rsidR="000E2F42">
        <w:rPr>
          <w:sz w:val="24"/>
          <w:szCs w:val="24"/>
        </w:rPr>
        <w:t xml:space="preserve"> innovative </w:t>
      </w:r>
      <w:r w:rsidR="00661C91" w:rsidRPr="00661C91">
        <w:rPr>
          <w:sz w:val="24"/>
          <w:szCs w:val="24"/>
        </w:rPr>
        <w:t>data management and technology solutions</w:t>
      </w:r>
      <w:r w:rsidR="000E2F42">
        <w:rPr>
          <w:sz w:val="24"/>
          <w:szCs w:val="24"/>
        </w:rPr>
        <w:t xml:space="preserve"> to meet and exceed customer expectations.</w:t>
      </w:r>
    </w:p>
    <w:p w14:paraId="29D8672A" w14:textId="6F7736A5" w:rsidR="00661C91" w:rsidRDefault="00661C91" w:rsidP="00661C91">
      <w:pPr>
        <w:rPr>
          <w:sz w:val="24"/>
          <w:szCs w:val="24"/>
        </w:rPr>
      </w:pPr>
      <w:r w:rsidRPr="007726B9">
        <w:rPr>
          <w:sz w:val="24"/>
          <w:szCs w:val="24"/>
        </w:rPr>
        <w:t>“</w:t>
      </w:r>
      <w:r w:rsidRPr="00661C91">
        <w:rPr>
          <w:sz w:val="24"/>
          <w:szCs w:val="24"/>
        </w:rPr>
        <w:t>POLARIS Laboratories®</w:t>
      </w:r>
      <w:r w:rsidRPr="007726B9">
        <w:rPr>
          <w:sz w:val="24"/>
          <w:szCs w:val="24"/>
        </w:rPr>
        <w:t xml:space="preserve"> </w:t>
      </w:r>
      <w:r w:rsidRPr="00661C91">
        <w:rPr>
          <w:sz w:val="24"/>
          <w:szCs w:val="24"/>
        </w:rPr>
        <w:t xml:space="preserve">has </w:t>
      </w:r>
      <w:r w:rsidRPr="007726B9">
        <w:rPr>
          <w:sz w:val="24"/>
          <w:szCs w:val="24"/>
        </w:rPr>
        <w:t>experienced</w:t>
      </w:r>
      <w:r w:rsidRPr="00661C91">
        <w:rPr>
          <w:sz w:val="24"/>
          <w:szCs w:val="24"/>
        </w:rPr>
        <w:t xml:space="preserve"> remarkable</w:t>
      </w:r>
      <w:r w:rsidRPr="007726B9">
        <w:rPr>
          <w:sz w:val="24"/>
          <w:szCs w:val="24"/>
        </w:rPr>
        <w:t xml:space="preserve"> growth and development over the past</w:t>
      </w:r>
      <w:r w:rsidRPr="00661C91">
        <w:rPr>
          <w:sz w:val="24"/>
          <w:szCs w:val="24"/>
        </w:rPr>
        <w:t xml:space="preserve"> two decades and we thank our customers for partnering with us,” said Bryan Debshaw, </w:t>
      </w:r>
      <w:r w:rsidR="00686636">
        <w:rPr>
          <w:sz w:val="24"/>
          <w:szCs w:val="24"/>
        </w:rPr>
        <w:t>chief executive officer</w:t>
      </w:r>
      <w:r w:rsidRPr="00661C91">
        <w:rPr>
          <w:sz w:val="24"/>
          <w:szCs w:val="24"/>
        </w:rPr>
        <w:t>, POLARIS Laboratories®</w:t>
      </w:r>
      <w:r w:rsidRPr="007726B9">
        <w:rPr>
          <w:sz w:val="24"/>
          <w:szCs w:val="24"/>
        </w:rPr>
        <w:t>. “</w:t>
      </w:r>
      <w:r w:rsidRPr="00661C91">
        <w:rPr>
          <w:sz w:val="24"/>
          <w:szCs w:val="24"/>
        </w:rPr>
        <w:t>Looking toward the future,</w:t>
      </w:r>
      <w:r w:rsidRPr="007726B9">
        <w:rPr>
          <w:sz w:val="24"/>
          <w:szCs w:val="24"/>
        </w:rPr>
        <w:t xml:space="preserve"> our focus will remain on offering </w:t>
      </w:r>
      <w:r w:rsidRPr="00661C91">
        <w:rPr>
          <w:sz w:val="24"/>
          <w:szCs w:val="24"/>
        </w:rPr>
        <w:t>innovative solutions, advanced specialty testing and customizable test packages for our customers to help them save more of their equipment.”</w:t>
      </w:r>
    </w:p>
    <w:p w14:paraId="162D428B" w14:textId="63A7F28F" w:rsidR="00661C91" w:rsidRDefault="00661C91" w:rsidP="00661C91">
      <w:pPr>
        <w:rPr>
          <w:sz w:val="24"/>
          <w:szCs w:val="24"/>
        </w:rPr>
      </w:pPr>
      <w:r w:rsidRPr="007726B9">
        <w:rPr>
          <w:sz w:val="24"/>
          <w:szCs w:val="24"/>
        </w:rPr>
        <w:t xml:space="preserve">The company works </w:t>
      </w:r>
      <w:r w:rsidRPr="00661C91">
        <w:rPr>
          <w:sz w:val="24"/>
          <w:szCs w:val="24"/>
        </w:rPr>
        <w:t>comprehensively with its customers to assess thei</w:t>
      </w:r>
      <w:r w:rsidR="000E2F42">
        <w:rPr>
          <w:sz w:val="24"/>
          <w:szCs w:val="24"/>
        </w:rPr>
        <w:t>r maintenance program goals and strive to provide</w:t>
      </w:r>
      <w:r w:rsidRPr="00661C91">
        <w:rPr>
          <w:sz w:val="24"/>
          <w:szCs w:val="24"/>
        </w:rPr>
        <w:t xml:space="preserve"> </w:t>
      </w:r>
      <w:r w:rsidR="00425C60">
        <w:rPr>
          <w:sz w:val="24"/>
          <w:szCs w:val="24"/>
        </w:rPr>
        <w:t>accurate, reliable and timely</w:t>
      </w:r>
      <w:r w:rsidRPr="00661C91">
        <w:rPr>
          <w:sz w:val="24"/>
          <w:szCs w:val="24"/>
        </w:rPr>
        <w:t xml:space="preserve"> analysis results, consulting an</w:t>
      </w:r>
      <w:r w:rsidR="000E2F42">
        <w:rPr>
          <w:sz w:val="24"/>
          <w:szCs w:val="24"/>
        </w:rPr>
        <w:t>d support.</w:t>
      </w:r>
    </w:p>
    <w:p w14:paraId="3D05F57B" w14:textId="02A43403" w:rsidR="006A3C3E" w:rsidRPr="00661C91" w:rsidRDefault="00661C91" w:rsidP="00661C91">
      <w:pPr>
        <w:rPr>
          <w:sz w:val="24"/>
          <w:szCs w:val="24"/>
        </w:rPr>
      </w:pPr>
      <w:r w:rsidRPr="007726B9">
        <w:rPr>
          <w:sz w:val="24"/>
          <w:szCs w:val="24"/>
        </w:rPr>
        <w:t xml:space="preserve">For more information </w:t>
      </w:r>
      <w:r w:rsidRPr="00661C91">
        <w:rPr>
          <w:sz w:val="24"/>
          <w:szCs w:val="24"/>
        </w:rPr>
        <w:t>on POLARIS Laboratories® services and solutions, visit polarislabs.com.</w:t>
      </w:r>
    </w:p>
    <w:p w14:paraId="72700ACB" w14:textId="3BDF0537" w:rsidR="00661C91" w:rsidRPr="00661C91" w:rsidRDefault="00661C91" w:rsidP="00661C91">
      <w:pPr>
        <w:pStyle w:val="BasicParagraph"/>
        <w:spacing w:line="240" w:lineRule="auto"/>
        <w:jc w:val="center"/>
        <w:rPr>
          <w:rFonts w:asciiTheme="minorHAnsi" w:hAnsiTheme="minorHAnsi" w:cs="Garamond"/>
        </w:rPr>
      </w:pPr>
      <w:r w:rsidRPr="00661C91">
        <w:rPr>
          <w:rFonts w:asciiTheme="minorHAnsi" w:hAnsiTheme="minorHAnsi" w:cs="Garamond"/>
        </w:rPr>
        <w:t>####</w:t>
      </w:r>
    </w:p>
    <w:p w14:paraId="6FB7DD1D" w14:textId="77777777" w:rsidR="00661C91" w:rsidRDefault="00661C91" w:rsidP="001A3AF7">
      <w:pPr>
        <w:pStyle w:val="BasicParagraph"/>
        <w:spacing w:line="240" w:lineRule="auto"/>
        <w:rPr>
          <w:rFonts w:asciiTheme="minorHAnsi" w:hAnsiTheme="minorHAnsi" w:cs="Garamond"/>
          <w:b/>
        </w:rPr>
      </w:pPr>
    </w:p>
    <w:p w14:paraId="5B7D5AB8" w14:textId="1FB2C8BD" w:rsidR="001A3AF7" w:rsidRPr="00661C91" w:rsidRDefault="006E4403" w:rsidP="00661C91">
      <w:pPr>
        <w:pStyle w:val="BasicParagraph"/>
        <w:spacing w:line="240" w:lineRule="auto"/>
        <w:rPr>
          <w:rFonts w:asciiTheme="minorHAnsi" w:hAnsiTheme="minorHAnsi" w:cs="Garamond"/>
        </w:rPr>
      </w:pPr>
      <w:r w:rsidRPr="00661C91">
        <w:rPr>
          <w:rFonts w:asciiTheme="minorHAnsi" w:hAnsiTheme="minorHAnsi" w:cs="Garamond"/>
          <w:b/>
        </w:rPr>
        <w:t>POLARIS Laboratories®</w:t>
      </w:r>
      <w:r w:rsidRPr="00661C91">
        <w:rPr>
          <w:rFonts w:asciiTheme="minorHAnsi" w:hAnsiTheme="minorHAnsi" w:cs="Garamond"/>
        </w:rPr>
        <w:t xml:space="preserve"> is an independent fluid analysis company headquartered in Indianapolis, Indiana. The company</w:t>
      </w:r>
      <w:r w:rsidR="00661C91">
        <w:rPr>
          <w:rFonts w:asciiTheme="minorHAnsi" w:hAnsiTheme="minorHAnsi" w:cs="Garamond"/>
        </w:rPr>
        <w:t xml:space="preserve"> specializes in testing and analyzing oil, coolant, grease and diesel fuel to </w:t>
      </w:r>
      <w:r w:rsidRPr="00661C91">
        <w:rPr>
          <w:rFonts w:asciiTheme="minorHAnsi" w:hAnsiTheme="minorHAnsi" w:cs="Garamond"/>
        </w:rPr>
        <w:t>provide maintenance recommendations that reduce maintenance costs, improve equipment reliability and minimize unscheduled downtime for companies in the transportation, oil and gas, construction, mining and power generation industries. The North American locations are ISO17025:2005 accredited by A2LA</w:t>
      </w:r>
      <w:r w:rsidR="00425C60">
        <w:rPr>
          <w:rFonts w:asciiTheme="minorHAnsi" w:hAnsiTheme="minorHAnsi" w:cs="Garamond"/>
        </w:rPr>
        <w:t>.</w:t>
      </w:r>
    </w:p>
    <w:sectPr w:rsidR="001A3AF7" w:rsidRPr="00661C91" w:rsidSect="00425C60">
      <w:headerReference w:type="even" r:id="rId7"/>
      <w:headerReference w:type="default" r:id="rId8"/>
      <w:headerReference w:type="first" r:id="rId9"/>
      <w:pgSz w:w="12240" w:h="15840"/>
      <w:pgMar w:top="2880" w:right="1440" w:bottom="216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7AF07" w14:textId="77777777" w:rsidR="00C01707" w:rsidRDefault="00C01707" w:rsidP="006536E2">
      <w:pPr>
        <w:spacing w:after="0" w:line="240" w:lineRule="auto"/>
      </w:pPr>
      <w:r>
        <w:separator/>
      </w:r>
    </w:p>
  </w:endnote>
  <w:endnote w:type="continuationSeparator" w:id="0">
    <w:p w14:paraId="4FB1404E" w14:textId="77777777" w:rsidR="00C01707" w:rsidRDefault="00C01707" w:rsidP="00653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51BE1" w14:textId="77777777" w:rsidR="00C01707" w:rsidRDefault="00C01707" w:rsidP="006536E2">
      <w:pPr>
        <w:spacing w:after="0" w:line="240" w:lineRule="auto"/>
      </w:pPr>
      <w:r>
        <w:separator/>
      </w:r>
    </w:p>
  </w:footnote>
  <w:footnote w:type="continuationSeparator" w:id="0">
    <w:p w14:paraId="345127EB" w14:textId="77777777" w:rsidR="00C01707" w:rsidRDefault="00C01707" w:rsidP="00653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50F98" w14:textId="77777777" w:rsidR="006536E2" w:rsidRDefault="00C01707">
    <w:pPr>
      <w:pStyle w:val="Header"/>
    </w:pPr>
    <w:r>
      <w:rPr>
        <w:noProof/>
      </w:rPr>
      <w:pict w14:anchorId="66F65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Letterhead" style="position:absolute;margin-left:0;margin-top:0;width:630pt;height:810pt;z-index:-251652096;mso-wrap-edited:f;mso-width-percent:0;mso-height-percent:0;mso-position-horizontal:center;mso-position-horizontal-relative:margin;mso-position-vertical:center;mso-position-vertical-relative:margin;mso-width-percent:0;mso-height-percent:0" wrapcoords="2725 1200 2057 1520 1954 1600 1722 1800 1568 2160 1362 2240 1362 2280 1594 2480 1774 2800 1774 2820 2185 3100 2262 3360 4242 3420 10800 3440 10800 19120 7148 19320 7200 19540 10465 19740 7971 19760 7688 19800 7765 19960 10800 20080 10800 20100 -25 20400 -25 21560 21600 21560 21600 20400 10800 20100 10800 20080 13834 19960 13860 19800 13320 19740 14400 19540 14374 19340 13962 19300 10800 19120 10774 3420 3291 3120 8794 2840 8845 2560 8691 2500 7997 2440 7637 2160 7585 1900 7534 1840 7482 1800 3497 1520 2854 1200 2725 1200">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166C3" w14:textId="01B009C1" w:rsidR="006536E2" w:rsidRDefault="000E2F42">
    <w:pPr>
      <w:pStyle w:val="Header"/>
    </w:pPr>
    <w:r>
      <w:rPr>
        <w:noProof/>
      </w:rPr>
      <mc:AlternateContent>
        <mc:Choice Requires="wps">
          <w:drawing>
            <wp:anchor distT="0" distB="0" distL="114300" distR="114300" simplePos="0" relativeHeight="251662336" behindDoc="0" locked="0" layoutInCell="1" allowOverlap="1" wp14:anchorId="60403C28" wp14:editId="4F443572">
              <wp:simplePos x="0" y="0"/>
              <wp:positionH relativeFrom="column">
                <wp:posOffset>2951430</wp:posOffset>
              </wp:positionH>
              <wp:positionV relativeFrom="paragraph">
                <wp:posOffset>221810</wp:posOffset>
              </wp:positionV>
              <wp:extent cx="3373755" cy="760491"/>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755" cy="760491"/>
                      </a:xfrm>
                      <a:prstGeom prst="rect">
                        <a:avLst/>
                      </a:prstGeom>
                      <a:solidFill>
                        <a:srgbClr val="FFFFFF"/>
                      </a:solidFill>
                      <a:ln w="9525">
                        <a:noFill/>
                        <a:miter lim="800000"/>
                        <a:headEnd/>
                        <a:tailEnd/>
                      </a:ln>
                    </wps:spPr>
                    <wps:txbx>
                      <w:txbxContent>
                        <w:p w14:paraId="40EE6F00" w14:textId="1CA9AD36" w:rsidR="006409D5" w:rsidRDefault="006409D5" w:rsidP="006409D5">
                          <w:pPr>
                            <w:spacing w:after="0" w:line="240" w:lineRule="auto"/>
                            <w:jc w:val="right"/>
                          </w:pPr>
                          <w:r>
                            <w:t xml:space="preserve">Media Contact: </w:t>
                          </w:r>
                        </w:p>
                        <w:p w14:paraId="162520DA" w14:textId="01B1F7E3" w:rsidR="006409D5" w:rsidRDefault="00686636" w:rsidP="006409D5">
                          <w:pPr>
                            <w:spacing w:after="0" w:line="240" w:lineRule="auto"/>
                            <w:jc w:val="right"/>
                          </w:pPr>
                          <w:r>
                            <w:t>Sarah DeWit</w:t>
                          </w:r>
                        </w:p>
                        <w:p w14:paraId="296A1A79" w14:textId="6CF6E2B9" w:rsidR="006409D5" w:rsidRDefault="00661C91" w:rsidP="006409D5">
                          <w:pPr>
                            <w:spacing w:after="0" w:line="240" w:lineRule="auto"/>
                            <w:jc w:val="right"/>
                          </w:pPr>
                          <w:r>
                            <w:t>+1.317.808.3750 ext. 12</w:t>
                          </w:r>
                          <w:r w:rsidR="00686636">
                            <w:t>33</w:t>
                          </w:r>
                        </w:p>
                        <w:p w14:paraId="66864E2D" w14:textId="73E3A3B8" w:rsidR="006409D5" w:rsidRPr="00E56F3F" w:rsidRDefault="00686636" w:rsidP="006409D5">
                          <w:pPr>
                            <w:spacing w:after="0" w:line="240" w:lineRule="auto"/>
                            <w:jc w:val="right"/>
                          </w:pPr>
                          <w:r>
                            <w:t>sdewit</w:t>
                          </w:r>
                          <w:r w:rsidR="006409D5" w:rsidRPr="007730AF">
                            <w:t>@polarislabs.com</w:t>
                          </w:r>
                        </w:p>
                        <w:p w14:paraId="5F145367" w14:textId="77777777" w:rsidR="00F1389A" w:rsidRPr="00F1389A" w:rsidRDefault="00F138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403C28" id="_x0000_t202" coordsize="21600,21600" o:spt="202" path="m,l,21600r21600,l21600,xe">
              <v:stroke joinstyle="miter"/>
              <v:path gradientshapeok="t" o:connecttype="rect"/>
            </v:shapetype>
            <v:shape id="Text Box 2" o:spid="_x0000_s1026" type="#_x0000_t202" style="position:absolute;margin-left:232.4pt;margin-top:17.45pt;width:265.65pt;height:5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" stroked="f">
              <v:textbox>
                <w:txbxContent>
                  <w:p w14:paraId="40EE6F00" w14:textId="1CA9AD36" w:rsidR="006409D5" w:rsidRDefault="006409D5" w:rsidP="006409D5">
                    <w:pPr>
                      <w:spacing w:after="0" w:line="240" w:lineRule="auto"/>
                      <w:jc w:val="right"/>
                    </w:pPr>
                    <w:r>
                      <w:t xml:space="preserve">Media Contact: </w:t>
                    </w:r>
                  </w:p>
                  <w:p w14:paraId="162520DA" w14:textId="01B1F7E3" w:rsidR="006409D5" w:rsidRDefault="00686636" w:rsidP="006409D5">
                    <w:pPr>
                      <w:spacing w:after="0" w:line="240" w:lineRule="auto"/>
                      <w:jc w:val="right"/>
                    </w:pPr>
                    <w:r>
                      <w:t>Sarah DeWit</w:t>
                    </w:r>
                  </w:p>
                  <w:p w14:paraId="296A1A79" w14:textId="6CF6E2B9" w:rsidR="006409D5" w:rsidRDefault="00661C91" w:rsidP="006409D5">
                    <w:pPr>
                      <w:spacing w:after="0" w:line="240" w:lineRule="auto"/>
                      <w:jc w:val="right"/>
                    </w:pPr>
                    <w:r>
                      <w:t>+1.317.808.3750 ext. 12</w:t>
                    </w:r>
                    <w:r w:rsidR="00686636">
                      <w:t>33</w:t>
                    </w:r>
                  </w:p>
                  <w:p w14:paraId="66864E2D" w14:textId="73E3A3B8" w:rsidR="006409D5" w:rsidRPr="00E56F3F" w:rsidRDefault="00686636" w:rsidP="006409D5">
                    <w:pPr>
                      <w:spacing w:after="0" w:line="240" w:lineRule="auto"/>
                      <w:jc w:val="right"/>
                    </w:pPr>
                    <w:r>
                      <w:t>sdewit</w:t>
                    </w:r>
                    <w:r w:rsidR="006409D5" w:rsidRPr="007730AF">
                      <w:t>@polarislabs.com</w:t>
                    </w:r>
                  </w:p>
                  <w:p w14:paraId="5F145367" w14:textId="77777777" w:rsidR="00F1389A" w:rsidRPr="00F1389A" w:rsidRDefault="00F1389A"/>
                </w:txbxContent>
              </v:textbox>
            </v:shape>
          </w:pict>
        </mc:Fallback>
      </mc:AlternateContent>
    </w:r>
    <w:r w:rsidR="00C01707">
      <w:rPr>
        <w:noProof/>
      </w:rPr>
      <w:pict w14:anchorId="13AFF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Letterhead" style="position:absolute;margin-left:-81pt;margin-top:-162pt;width:630pt;height:810pt;z-index:-251653120;mso-wrap-edited:f;mso-width-percent:0;mso-height-percent:0;mso-position-horizontal-relative:margin;mso-position-vertical-relative:margin;mso-width-percent:0;mso-height-percent:0" wrapcoords="2725 1200 2057 1520 1954 1600 1722 1800 1568 2160 1362 2240 1362 2280 1594 2480 1774 2800 1774 2820 2185 3100 2262 3360 4242 3420 10800 3440 10800 19120 7148 19320 7200 19540 10465 19740 7971 19760 7688 19800 7765 19960 10800 20080 10800 20100 -25 20400 -25 21560 21600 21560 21600 20400 10800 20100 10800 20080 13834 19960 13860 19800 13320 19740 14400 19540 14374 19340 13962 19300 10800 19120 10774 3420 3291 3120 8794 2840 8845 2560 8691 2500 7997 2440 7637 2160 7585 1900 7534 1840 7482 1800 3497 1520 2854 1200 2725 1200">
          <v:imagedata r:id="rId1" o:title="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6E1A" w14:textId="77777777" w:rsidR="006536E2" w:rsidRDefault="00C01707">
    <w:pPr>
      <w:pStyle w:val="Header"/>
    </w:pPr>
    <w:r>
      <w:rPr>
        <w:noProof/>
      </w:rPr>
      <w:pict w14:anchorId="000F1E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Letterhead" style="position:absolute;margin-left:0;margin-top:0;width:630pt;height:810pt;z-index:-251651072;mso-wrap-edited:f;mso-width-percent:0;mso-height-percent:0;mso-position-horizontal:center;mso-position-horizontal-relative:margin;mso-position-vertical:center;mso-position-vertical-relative:margin;mso-width-percent:0;mso-height-percent:0" wrapcoords="2725 1200 2057 1520 1954 1600 1722 1800 1568 2160 1362 2240 1362 2280 1594 2480 1774 2800 1774 2820 2185 3100 2262 3360 4242 3420 10800 3440 10800 19120 7148 19320 7200 19540 10465 19740 7971 19760 7688 19800 7765 19960 10800 20080 10800 20100 -25 20400 -25 21560 21600 21560 21600 20400 10800 20100 10800 20080 13834 19960 13860 19800 13320 19740 14400 19540 14374 19340 13962 19300 10800 19120 10774 3420 3291 3120 8794 2840 8845 2560 8691 2500 7997 2440 7637 2160 7585 1900 7534 1840 7482 1800 3497 1520 2854 1200 2725 1200">
          <v:imagedata r:id="rId1" o:title="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F1F6A"/>
    <w:multiLevelType w:val="hybridMultilevel"/>
    <w:tmpl w:val="8EE44716"/>
    <w:lvl w:ilvl="0" w:tplc="0AEA29D0">
      <w:numFmt w:val="bullet"/>
      <w:lvlText w:val="-"/>
      <w:lvlJc w:val="left"/>
      <w:pPr>
        <w:ind w:left="720" w:hanging="360"/>
      </w:pPr>
      <w:rPr>
        <w:rFonts w:ascii="Calibri" w:eastAsiaTheme="minorHAnsi" w:hAnsi="Calibri"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9D"/>
    <w:rsid w:val="00027EDA"/>
    <w:rsid w:val="0006063D"/>
    <w:rsid w:val="000C6C2B"/>
    <w:rsid w:val="000E2F42"/>
    <w:rsid w:val="000E3C98"/>
    <w:rsid w:val="00152EC3"/>
    <w:rsid w:val="001A3AF7"/>
    <w:rsid w:val="001B4357"/>
    <w:rsid w:val="001E0087"/>
    <w:rsid w:val="00261A09"/>
    <w:rsid w:val="00355374"/>
    <w:rsid w:val="003570E9"/>
    <w:rsid w:val="00377C2B"/>
    <w:rsid w:val="003833E4"/>
    <w:rsid w:val="0038521F"/>
    <w:rsid w:val="003F68D3"/>
    <w:rsid w:val="003F7922"/>
    <w:rsid w:val="003F7ACA"/>
    <w:rsid w:val="00425C60"/>
    <w:rsid w:val="00454009"/>
    <w:rsid w:val="004875D8"/>
    <w:rsid w:val="004A3FED"/>
    <w:rsid w:val="004B0B9F"/>
    <w:rsid w:val="005201CB"/>
    <w:rsid w:val="0053376E"/>
    <w:rsid w:val="00627F99"/>
    <w:rsid w:val="006409D5"/>
    <w:rsid w:val="006536E2"/>
    <w:rsid w:val="00661C91"/>
    <w:rsid w:val="006621BC"/>
    <w:rsid w:val="00686636"/>
    <w:rsid w:val="006A3C3E"/>
    <w:rsid w:val="006C34E2"/>
    <w:rsid w:val="006E4403"/>
    <w:rsid w:val="00700748"/>
    <w:rsid w:val="007621C1"/>
    <w:rsid w:val="007827EE"/>
    <w:rsid w:val="007C2E9D"/>
    <w:rsid w:val="007F712A"/>
    <w:rsid w:val="008807E2"/>
    <w:rsid w:val="00910DFA"/>
    <w:rsid w:val="00966CEF"/>
    <w:rsid w:val="009B3B9E"/>
    <w:rsid w:val="009F592E"/>
    <w:rsid w:val="00A04702"/>
    <w:rsid w:val="00A332A8"/>
    <w:rsid w:val="00A366D7"/>
    <w:rsid w:val="00A65770"/>
    <w:rsid w:val="00AA49EC"/>
    <w:rsid w:val="00AB7E65"/>
    <w:rsid w:val="00B96C57"/>
    <w:rsid w:val="00C01707"/>
    <w:rsid w:val="00C95FDB"/>
    <w:rsid w:val="00D33E7C"/>
    <w:rsid w:val="00D86E7F"/>
    <w:rsid w:val="00D918B0"/>
    <w:rsid w:val="00D91994"/>
    <w:rsid w:val="00E667D9"/>
    <w:rsid w:val="00F1389A"/>
    <w:rsid w:val="00FA4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1EF91F3"/>
  <w15:docId w15:val="{9AFC898C-94B0-6B4B-8E78-459260D5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E9D"/>
    <w:rPr>
      <w:rFonts w:ascii="Tahoma" w:hAnsi="Tahoma" w:cs="Tahoma"/>
      <w:sz w:val="16"/>
      <w:szCs w:val="16"/>
    </w:rPr>
  </w:style>
  <w:style w:type="paragraph" w:styleId="Header">
    <w:name w:val="header"/>
    <w:basedOn w:val="Normal"/>
    <w:link w:val="HeaderChar"/>
    <w:uiPriority w:val="99"/>
    <w:unhideWhenUsed/>
    <w:rsid w:val="00653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6E2"/>
  </w:style>
  <w:style w:type="paragraph" w:styleId="Footer">
    <w:name w:val="footer"/>
    <w:basedOn w:val="Normal"/>
    <w:link w:val="FooterChar"/>
    <w:uiPriority w:val="99"/>
    <w:unhideWhenUsed/>
    <w:rsid w:val="00653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6E2"/>
  </w:style>
  <w:style w:type="paragraph" w:customStyle="1" w:styleId="BasicParagraph">
    <w:name w:val="[Basic Paragraph]"/>
    <w:basedOn w:val="Normal"/>
    <w:uiPriority w:val="99"/>
    <w:rsid w:val="006536E2"/>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6E4403"/>
    <w:rPr>
      <w:color w:val="0000FF" w:themeColor="hyperlink"/>
      <w:u w:val="single"/>
    </w:rPr>
  </w:style>
  <w:style w:type="character" w:styleId="FollowedHyperlink">
    <w:name w:val="FollowedHyperlink"/>
    <w:basedOn w:val="DefaultParagraphFont"/>
    <w:uiPriority w:val="99"/>
    <w:semiHidden/>
    <w:unhideWhenUsed/>
    <w:rsid w:val="004875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21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Yust</dc:creator>
  <cp:lastModifiedBy>Michael J. DeSanto</cp:lastModifiedBy>
  <cp:revision>2</cp:revision>
  <cp:lastPrinted>2013-03-07T13:34:00Z</cp:lastPrinted>
  <dcterms:created xsi:type="dcterms:W3CDTF">2019-04-26T18:10:00Z</dcterms:created>
  <dcterms:modified xsi:type="dcterms:W3CDTF">2019-04-26T18:10:00Z</dcterms:modified>
</cp:coreProperties>
</file>